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C13E3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C13E31">
              <w:rPr>
                <w:sz w:val="24"/>
                <w:szCs w:val="24"/>
              </w:rPr>
              <w:t>31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32430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8D494B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E50C0A">
              <w:rPr>
                <w:i/>
                <w:sz w:val="24"/>
                <w:szCs w:val="24"/>
              </w:rPr>
              <w:t>3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32430">
              <w:rPr>
                <w:i/>
                <w:sz w:val="24"/>
                <w:szCs w:val="24"/>
              </w:rPr>
              <w:t>0</w:t>
            </w:r>
            <w:r w:rsidR="008D494B">
              <w:rPr>
                <w:i/>
                <w:sz w:val="24"/>
                <w:szCs w:val="24"/>
              </w:rPr>
              <w:t>3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32430">
              <w:rPr>
                <w:i/>
                <w:sz w:val="24"/>
                <w:szCs w:val="24"/>
              </w:rPr>
              <w:t>1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E50C0A">
        <w:rPr>
          <w:b/>
          <w:sz w:val="24"/>
          <w:szCs w:val="24"/>
        </w:rPr>
        <w:t>0</w:t>
      </w:r>
      <w:r w:rsidR="008D494B">
        <w:rPr>
          <w:b/>
          <w:sz w:val="24"/>
          <w:szCs w:val="24"/>
        </w:rPr>
        <w:t>2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E50C0A">
        <w:rPr>
          <w:b/>
          <w:sz w:val="24"/>
          <w:szCs w:val="24"/>
        </w:rPr>
        <w:t>1</w:t>
      </w:r>
    </w:p>
    <w:p w:rsidR="003A7F4D" w:rsidRPr="00C13E31" w:rsidRDefault="003A7F4D" w:rsidP="00C13E31">
      <w:pPr>
        <w:spacing w:before="120" w:after="120" w:line="312" w:lineRule="auto"/>
        <w:jc w:val="center"/>
        <w:rPr>
          <w:b/>
          <w:i/>
          <w:sz w:val="24"/>
          <w:szCs w:val="24"/>
        </w:rPr>
      </w:pPr>
      <w:r w:rsidRPr="00C13E31">
        <w:rPr>
          <w:b/>
          <w:i/>
          <w:sz w:val="24"/>
          <w:szCs w:val="24"/>
        </w:rPr>
        <w:t>Kính gửi: Sở giao dịch chứng khoán</w:t>
      </w:r>
      <w:r w:rsidR="00DD2B62" w:rsidRPr="00C13E31">
        <w:rPr>
          <w:b/>
          <w:i/>
          <w:sz w:val="24"/>
          <w:szCs w:val="24"/>
        </w:rPr>
        <w:t xml:space="preserve"> </w:t>
      </w:r>
      <w:r w:rsidR="00DD2B62" w:rsidRPr="00C13E31">
        <w:rPr>
          <w:b/>
          <w:i/>
          <w:sz w:val="24"/>
          <w:szCs w:val="24"/>
          <w:lang w:val="nl-NL"/>
        </w:rPr>
        <w:t>Thành phố Hồ Chí Minh</w:t>
      </w: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C13E31">
        <w:rPr>
          <w:sz w:val="24"/>
          <w:szCs w:val="24"/>
        </w:rPr>
        <w:t>C</w:t>
      </w:r>
      <w:r w:rsidR="00DD2B62" w:rsidRPr="0000097B">
        <w:rPr>
          <w:sz w:val="24"/>
          <w:szCs w:val="24"/>
        </w:rPr>
        <w:t xml:space="preserve">ổ phần </w:t>
      </w:r>
      <w:r w:rsidR="00C13E31">
        <w:rPr>
          <w:sz w:val="24"/>
          <w:szCs w:val="24"/>
        </w:rPr>
        <w:t>C</w:t>
      </w:r>
      <w:r w:rsidRPr="0000097B">
        <w:rPr>
          <w:sz w:val="24"/>
          <w:szCs w:val="24"/>
        </w:rPr>
        <w:t>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E50C0A">
        <w:rPr>
          <w:sz w:val="24"/>
          <w:szCs w:val="24"/>
        </w:rPr>
        <w:t>0</w:t>
      </w:r>
      <w:r w:rsidR="008D494B">
        <w:rPr>
          <w:sz w:val="24"/>
          <w:szCs w:val="24"/>
        </w:rPr>
        <w:t>2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E50C0A">
        <w:rPr>
          <w:sz w:val="24"/>
          <w:szCs w:val="24"/>
        </w:rPr>
        <w:t>1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240469" w:rsidRDefault="00621B61" w:rsidP="00621B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0469">
              <w:rPr>
                <w:color w:val="000000"/>
                <w:sz w:val="24"/>
              </w:rPr>
              <w:t>NHA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240469" w:rsidRDefault="00621B61" w:rsidP="00621B61">
            <w:pPr>
              <w:jc w:val="center"/>
              <w:rPr>
                <w:color w:val="000000"/>
                <w:sz w:val="24"/>
              </w:rPr>
            </w:pPr>
            <w:r w:rsidRPr="00240469">
              <w:rPr>
                <w:color w:val="000000"/>
                <w:sz w:val="24"/>
              </w:rPr>
              <w:t>VCG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ABS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240469" w:rsidRDefault="00621B61" w:rsidP="00621B61">
            <w:pPr>
              <w:jc w:val="center"/>
              <w:rPr>
                <w:color w:val="000000"/>
                <w:sz w:val="24"/>
              </w:rPr>
            </w:pPr>
            <w:r w:rsidRPr="00240469">
              <w:rPr>
                <w:color w:val="000000"/>
                <w:sz w:val="24"/>
              </w:rPr>
              <w:t>VIX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AGG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ANV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APC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ASP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AST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BCG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BFC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BTP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BWE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C47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32D1A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CEE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CKG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CLW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CMX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CVT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DAG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DBC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DCL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DPG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DQC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ELC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FCN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FIR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FRT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FTS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GEG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GEX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GIL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GVR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HDB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HDG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HII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HPX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HSL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HUB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HVH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ICT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ILB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ITC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LCG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LSS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NCT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NHH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NHH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NTL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PC1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PLP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PME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PMG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PPC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PSH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QCG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SAB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SAV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SBV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Pr="0000097B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SCS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21B61" w:rsidRPr="00696E83" w:rsidRDefault="00621B61" w:rsidP="00621B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SGN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621B61" w:rsidRPr="0000097B" w:rsidTr="00621B61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SHI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SHP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SKG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SMB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SMC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SZC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TDC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TIP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TLD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TN1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621B61" w:rsidRPr="0000097B" w:rsidTr="00621B61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TRA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TV2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TVT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VCI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VDP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VDS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VGC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VHM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VIP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VJC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VNE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VPB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VPD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VPG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VPI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VRC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621B61" w:rsidRPr="0000097B" w:rsidTr="00621B6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621B61" w:rsidRPr="0000097B" w:rsidTr="00C1420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621B61" w:rsidRPr="0000097B" w:rsidTr="00C1420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21B61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1B61" w:rsidRPr="003029FB" w:rsidRDefault="00621B61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357047" w:rsidRDefault="00621B61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61" w:rsidRPr="00C14207" w:rsidRDefault="00621B61" w:rsidP="00C14207">
            <w:pPr>
              <w:jc w:val="center"/>
              <w:rPr>
                <w:color w:val="000000"/>
                <w:sz w:val="24"/>
                <w:szCs w:val="24"/>
              </w:rPr>
            </w:pPr>
            <w:r w:rsidRPr="00C14207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C14207" w:rsidRPr="0000097B" w:rsidTr="00C1420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14207" w:rsidRDefault="00C14207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4207" w:rsidRPr="003029FB" w:rsidRDefault="00C14207" w:rsidP="00621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4207" w:rsidRPr="00357047" w:rsidRDefault="00C14207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07" w:rsidRPr="00357047" w:rsidRDefault="00C14207" w:rsidP="00621B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07" w:rsidRPr="00C14207" w:rsidRDefault="00C14207" w:rsidP="00C14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YBM</w:t>
            </w:r>
          </w:p>
        </w:tc>
      </w:tr>
    </w:tbl>
    <w:p w:rsidR="0077190E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77190E" w:rsidRPr="0000097B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Pr="009A51D3" w:rsidRDefault="00C13E31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C13E31">
        <w:rPr>
          <w:sz w:val="24"/>
          <w:szCs w:val="24"/>
        </w:rPr>
        <w:t>http://vts.com.vn/hoat-dong-vts/danh-muc-chung-khoan-thuc-hien-ky-quy-thang-02-nam-2021/vi-VN/25/132205/75.aspx</w:t>
      </w:r>
      <w:bookmarkStart w:id="0" w:name="_GoBack"/>
      <w:bookmarkEnd w:id="0"/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EB" w:rsidRDefault="00F111EB" w:rsidP="00DD2B62">
      <w:pPr>
        <w:spacing w:after="0" w:line="240" w:lineRule="auto"/>
      </w:pPr>
      <w:r>
        <w:separator/>
      </w:r>
    </w:p>
  </w:endnote>
  <w:endnote w:type="continuationSeparator" w:id="0">
    <w:p w:rsidR="00F111EB" w:rsidRDefault="00F111EB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21B61" w:rsidRPr="00DD2B62" w:rsidRDefault="00621B61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F111EB" w:rsidRPr="00F111EB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621B61" w:rsidRDefault="0062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EB" w:rsidRDefault="00F111EB" w:rsidP="00DD2B62">
      <w:pPr>
        <w:spacing w:after="0" w:line="240" w:lineRule="auto"/>
      </w:pPr>
      <w:r>
        <w:separator/>
      </w:r>
    </w:p>
  </w:footnote>
  <w:footnote w:type="continuationSeparator" w:id="0">
    <w:p w:rsidR="00F111EB" w:rsidRDefault="00F111EB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A7F95"/>
    <w:rsid w:val="000B3ECE"/>
    <w:rsid w:val="000D5F85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705A9"/>
    <w:rsid w:val="00172F8E"/>
    <w:rsid w:val="001834CB"/>
    <w:rsid w:val="001A31CB"/>
    <w:rsid w:val="001A71F2"/>
    <w:rsid w:val="001B1C49"/>
    <w:rsid w:val="001C58AB"/>
    <w:rsid w:val="001F1A12"/>
    <w:rsid w:val="001F68AE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C26"/>
    <w:rsid w:val="002938A7"/>
    <w:rsid w:val="002A7BB5"/>
    <w:rsid w:val="002E660E"/>
    <w:rsid w:val="002F23BE"/>
    <w:rsid w:val="00301871"/>
    <w:rsid w:val="003029FB"/>
    <w:rsid w:val="00316066"/>
    <w:rsid w:val="003208C5"/>
    <w:rsid w:val="003524F1"/>
    <w:rsid w:val="00357047"/>
    <w:rsid w:val="00376638"/>
    <w:rsid w:val="00382E02"/>
    <w:rsid w:val="00390449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5044"/>
    <w:rsid w:val="005D5FEC"/>
    <w:rsid w:val="005D6180"/>
    <w:rsid w:val="005E70BB"/>
    <w:rsid w:val="00621B61"/>
    <w:rsid w:val="00632D1A"/>
    <w:rsid w:val="00642A19"/>
    <w:rsid w:val="006431A6"/>
    <w:rsid w:val="006441FF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7072D5"/>
    <w:rsid w:val="007155A2"/>
    <w:rsid w:val="00734CBE"/>
    <w:rsid w:val="00757364"/>
    <w:rsid w:val="00761771"/>
    <w:rsid w:val="0077190E"/>
    <w:rsid w:val="0078786D"/>
    <w:rsid w:val="0079446F"/>
    <w:rsid w:val="007A1386"/>
    <w:rsid w:val="007B5F58"/>
    <w:rsid w:val="007D0D6C"/>
    <w:rsid w:val="007D4165"/>
    <w:rsid w:val="007F05C2"/>
    <w:rsid w:val="008010E3"/>
    <w:rsid w:val="00813EAB"/>
    <w:rsid w:val="00814D2B"/>
    <w:rsid w:val="00814D38"/>
    <w:rsid w:val="008160FE"/>
    <w:rsid w:val="00821374"/>
    <w:rsid w:val="0082182D"/>
    <w:rsid w:val="00834AEB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72D6"/>
    <w:rsid w:val="00931569"/>
    <w:rsid w:val="009451BA"/>
    <w:rsid w:val="00953993"/>
    <w:rsid w:val="00974672"/>
    <w:rsid w:val="00983369"/>
    <w:rsid w:val="00986E8B"/>
    <w:rsid w:val="009977AE"/>
    <w:rsid w:val="009A51D3"/>
    <w:rsid w:val="009A641E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13E31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827D3"/>
    <w:rsid w:val="00CA57FE"/>
    <w:rsid w:val="00CC420C"/>
    <w:rsid w:val="00CC654E"/>
    <w:rsid w:val="00CE5046"/>
    <w:rsid w:val="00CF6158"/>
    <w:rsid w:val="00D20CF4"/>
    <w:rsid w:val="00D2549A"/>
    <w:rsid w:val="00D32430"/>
    <w:rsid w:val="00D415A1"/>
    <w:rsid w:val="00D42BA4"/>
    <w:rsid w:val="00D43A8D"/>
    <w:rsid w:val="00D4401F"/>
    <w:rsid w:val="00D448AF"/>
    <w:rsid w:val="00D622F7"/>
    <w:rsid w:val="00D63A3E"/>
    <w:rsid w:val="00D7213D"/>
    <w:rsid w:val="00D85A8A"/>
    <w:rsid w:val="00D91D5B"/>
    <w:rsid w:val="00DB6588"/>
    <w:rsid w:val="00DD2B62"/>
    <w:rsid w:val="00E032EC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50F3"/>
    <w:rsid w:val="00EC5BB0"/>
    <w:rsid w:val="00EE4756"/>
    <w:rsid w:val="00EF5751"/>
    <w:rsid w:val="00EF7354"/>
    <w:rsid w:val="00F111EB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50A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NkVFAFlaGuQmsoq83PfqjK0PsmE=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PUzc+SsgnVL7bKowV0j0l6YruII=</DigestValue>
    </Reference>
  </SignedInfo>
  <SignatureValue>FTkF3c3ZVzmxFaYsUz2+W/pmD5heR+bEPUDLRv5tXSjR5pmch42VV9URV3iYPEukzmLs5Pychr7C
41IQFo28o7sc88C9wHgvHyQSq5ztwTc98xx5cgkRSywB3c47O5mbQaQ7InlMfHLwjPp6T11jjQVb
ilaOVvByShvioQNAB7Q=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E6yLSQJR0zZDb+jF+ezSb1EmICg=</DigestValue>
      </Reference>
      <Reference URI="/word/endnotes.xml?ContentType=application/vnd.openxmlformats-officedocument.wordprocessingml.endnotes+xml">
        <DigestMethod Algorithm="http://www.w3.org/2000/09/xmldsig#sha1"/>
        <DigestValue>lCKgLS3atpF+CNVv6uLPcpl7bxs=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oIIgan2JTGqvnpEld6IRDFMH9N0=</DigestValue>
      </Reference>
      <Reference URI="/word/footnotes.xml?ContentType=application/vnd.openxmlformats-officedocument.wordprocessingml.footnotes+xml">
        <DigestMethod Algorithm="http://www.w3.org/2000/09/xmldsig#sha1"/>
        <DigestValue>YuRJ1DlqEMDZcVBCy97Nb9Bd4k8=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JAXwsc2wcRkTbmv/DgtdpB+7LrU=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2021-03-04T07:48:03Z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2021-03-04T07:48:03Z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dcterms:created xsi:type="dcterms:W3CDTF">2021-03-02T08:33:00Z</dcterms:created>
  <dcterms:modified xsi:type="dcterms:W3CDTF">2021-03-03T03:29:00Z</dcterms:modified>
</cp:coreProperties>
</file>